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3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360"/>
        <w:gridCol w:w="6820"/>
      </w:tblGrid>
      <w:tr w:rsidR="004044B7" w:rsidRPr="004044B7" w14:paraId="03CE7FDD" w14:textId="77777777" w:rsidTr="004044B7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68B21" w14:textId="77777777" w:rsidR="004044B7" w:rsidRPr="004044B7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Codice corso (*)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44E94" w14:textId="77777777" w:rsidR="004044B7" w:rsidRPr="004044B7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Denominazione dei corsi ai sensi del programma annuale (*)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73238" w14:textId="77777777" w:rsidR="004044B7" w:rsidRPr="004044B7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Docenti (**), denominazione del tema ed argomento, data, orario e relativi crediti formativi, luogo, sede completa di indirizzo e costo di partecipazione.</w:t>
            </w:r>
          </w:p>
        </w:tc>
      </w:tr>
      <w:tr w:rsidR="004044B7" w:rsidRPr="004044B7" w14:paraId="7EF86E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FBF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A21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Gestione del rischio e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66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751E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53A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427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       Caratteristiche e definizioni del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FBE5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35E8F8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6A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7E1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2.      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CoSo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Report: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Internal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Control –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Integrated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Framework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75B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D1DF09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0C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D21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       Ambiente di controllo, sue caratteristiche e limiti: i fattori, l'integrità ed i valori etici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4D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52D2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09E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BB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       Valutazione e gestione dei rischi da parte dell’azienda (Enterprise risk management)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B7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DA54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8E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E1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       Le attività di controllo: tipologie ed integrazioni con 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F57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DF30F5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37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A.1.6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C8D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       Informazione e comunicazione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2A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B124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C8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B9A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       Monitoraggio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18D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81C90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9E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F9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8.       Il controllo interno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nel sistemi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36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AF7A0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77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D88D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9.       Ruoli e responsabilità nel sistema di controllo interno nei modelli di amministrazione e controllo delle società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2A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B75EE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912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5A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10.   Il sistema di controllo interno nelle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DF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ED3C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114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8F8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   Caratteristiche del controllo interno nelle principali aree d'impresa che hanno un impatto sulla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1D3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EE54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1E29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A.1.11A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2A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11 A. Le principali caratteristiche dei sistemi di gestione dei rischi e di controllo interno esistenti in relazione al processo di informativa finanziaria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aspetti legati alla revisione legale dei conti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C0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4044B7" w:rsidRPr="004044B7" w14:paraId="346461E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87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A.1.12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868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   La revisione interna nell’ambito del sistema di controllo interno e di gestione dei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FF0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2986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909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10C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13.   Principi e tecniche per l’analisi e la valutazione del sistema di controllo interno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4E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16ABB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43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94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14.   Sarbanes Oxley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Sox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404): l'introduzione e i principali effetti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945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7B2B24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D54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42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15.   il Modello di organizzazione gestione e controllo ex Dlgs 231/2001- i controlli per la prevenzione dei reati societari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BAC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D58E3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4D9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67BD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17. Analisi e valutazione del sistema di controllo interno - aspetti legati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alla revisione dei conti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A973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A59C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940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77E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18. Compliance con l'art. 2086 comma 2 del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codice civile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con il D.lgs. N. 231/2001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95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4480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E7C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4F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19. I principi di attestazione dei fattori ESG e i requisiti del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23F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7EBE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4E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5CB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 Principi di revisione nazionale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EEE0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B58F5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C41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78C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1.       Introduzione ai Principi di Revisione Internazionale (Isa Italia)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62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2DAD9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4D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977D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       Principio internazionale sul controllo della qualità ISQC (Italia) 1, ISQM 1 e ISQM 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86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43EFB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5E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2F9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3.       Principio di Revisione Internazionale (Isa Italia) 200 - Obiettivi generali del revisore indipendente e svolgimento della revisione contabile in conformità ai principi di revisione internazionali (ISA Italia)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9CE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57E24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63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D50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4.       Principio di Revisione Internazionale (Isa Italia) 210 - Accordi relativi ai termini degli incarichi di revisione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3A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C95C8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09B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E4C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5.       Principio di Revisione Internazionale (Isa Italia) 220 - Controllo della qualità dell’incarico di revisione contabile del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021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D9489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DE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28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6.       Principio di Revisione Internazionale (Isa Italia) 230 - La documentazione della revisione contabile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B3F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BB1D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AE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9E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       Principio di Revisione Internazionale (Isa Italia) 240 - Le responsabilità del revisore relativamente alle frodi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ED7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6EB5C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951B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05E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       Principio di Revisione Internazionale (Isa Italia) 250 - La considerazione di leggi e regolamenti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BD3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E455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0B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CB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9.       Principio di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Revisione  (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 Italia) 250B - Le verifiche della regolare tenuta della contabilità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32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C9A62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92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FF0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10.   Principio di Revisione Internazionale (Isa Italia) 260 - Comunicazione con i responsabili delle attività di governance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87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6208C6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89FF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2A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   Principio di Revisione Internazionale (Isa Italia) 265 - Comunicazione delle carenze nel controllo interno ai responsabili delle attività di governance ed alla direzione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25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6A354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7AD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BC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   Principio di Revisione Internazionale (Isa Italia) 300 - Pianificazione della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609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69927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B0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37D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13.   Principio di Revisione Internazionale (Isa Italia) 315 - L’identificazione e la valutazione dei rischi di errori significativi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63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54E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56C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03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14.   Principio di Revisione Internazionale (Isa Italia) 320 - Significatività nella pianificazione e nello svolgimento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38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42B8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307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916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15.   Principio di Revisione Internazionale (Isa Italia) 330 - Le risposte del revisore ai rischi identificati e valutati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AF9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0BCFE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E4B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053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16.   Principio di Revisione Internazionale (Isa Italia) 402 - Considerazioni sulla revisione contabile di un’impresa che esternalizza attività avvalendosi di fornitori di servizi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79FD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D2288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82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5B2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17.   Principio di Revisione Internazionale (Isa Italia) 450 - Valutazione degli errori identificati nel corso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76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4F9BC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4E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29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18.   Principio di Revisione Internazionale (Isa Italia) 500 - Elementi probativi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11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035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47AF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F0C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19.   Principio di Revisione Internazionale (Isa Italia) 501 - Elementi probativi – Considerazioni specifiche su determinate voci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68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3955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BFD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84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20.   Principio di Revisione Internazionale (Isa Italia) 505 - Conferme esterne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678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8364D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7A7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8D4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21.   Principio di Revisione Internazionale (Isa Italia) 510 - Primi incarichi di revisione contabile – Saldi contabili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24DE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5BA76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088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8A9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22.   Principio di Revisione Internazionale (Isa Italia) 520 - Procedure di analisi comparativa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2F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97A4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42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52A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23.   Principio di Revisione Internazionale (Isa Italia) 530 - Campionamento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E4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F79FE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73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6D25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24.   Principio di Revisione Internazionale (Isa Italia) 540 - Revisione delle stime contabili, incluse le stime contabili del fair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, e della relativa informativa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742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1D6686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79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806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25.   Principio di Revisione Internazionale (Isa Italia) 550 - Parti correlate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3F8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7B218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0E88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4F1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26.   Principio di Revisione Internazionale (Isa Italia) 560 - Eventi successivi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833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A67B82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E40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BFF6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27.   Principio di Revisione Internazionale (Isa Italia) 570 - Continuità aziendale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1FB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DDF2E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143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D00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28.   Principio di Revisione Internazionale (Isa Italia) 580 - Attestazioni scritte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0E4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03FE7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B70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41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29.   Principio di Revisione Internazionale (Isa Italia) 600 - La revisione del bilancio del gruppo – considerazioni specifiche (incluso il lavoro dei revisori delle componenti)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BA04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69C3A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3B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75E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30.   Principio di Revisione Internazionale (Isa Italia) 610 - Utilizzo del lavoro dei revisori interni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42F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DA2EE9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56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BF5F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31.   Principio di Revisione Internazionale (Isa Italia) 620 - Utilizzo del lavoro dell’esperto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8B05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594DF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845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C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32.   Principio di Revisione Internazionale (Isa Italia) 700 - Formazione del giudizio e relazione sul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3B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F092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0CF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A.2.32A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FDB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32A Principio di revisione (SA Italia) 700B – Le responsabilità del soggetto incaricato della revisione legale con riferimento al bilancio redatto secondo il formato elettronico unico di comunicazione (ESEF –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European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Single Electronic Format)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52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CA596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69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A.2.32B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66C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32 B. Principio di Revisione Internazionale (Isa Italia) 701 - Comunicazione degli aspetti chiave della revisione contabile nella relazione del revisore indipendente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A39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EE388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A6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B13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33.   Principio di Revisione Internazionale (Isa Italia) 705 - Modifiche al giudizio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C8A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FF8D4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C1D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E5B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34.   Principio di Revisione Internazionale (Isa Italia) 706 - Richiami d’informativa e paragrafi relativi ad altri aspetti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C0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871C2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FB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CE5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35 .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   Principio di Revisione Internazionale (Isa Italia) 710 - Informazioni comparative – dati corrispondenti e bilancio comparativo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27B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7E2B6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3E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7E3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36.   Principio di Revisione Internazionale (Isa Italia) 720 - Le responsabilità del revisore relativamente alle altre informazioni presenti in documenti che contengono il bilancio oggetto di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0DB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7B1DFA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69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FCBA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37.   Principio di Revisione (SA Italia) 720B - Le responsabilità del soggetto incaricato della revisione legale relativamente alla relazione sulla gestione e ad alcune specifiche informazioni contenute nella relazione sul governo societario e gli aspetti proprietari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3DCF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32FF6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CF7E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5A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39.   Principi di revisione nazionali e Principi di revisione internazionali (ISA)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CAF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EB0E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C2D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9FAF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40. Principi di revisione riferibili ad altri ordinamenti (esempio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E890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0AD29A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8F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 xml:space="preserve">A.2.41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6E5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41. Aggiornamento sui principi di revisione modificati a seguito dell'allineamento al progetto "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Addressing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Disclosures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in the audit of F/S" dello IAASB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DCBB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6AE6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0D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FE1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42.Corsi relativi ai principi di revisione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64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D0EF2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59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BF3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 800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Revised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), Special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Considerations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—Audits of Financial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Statements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Prepared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in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Accordance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with Special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Purpose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Frameworks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DEE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366F69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4A3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E00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 805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Revised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), Special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Considerations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—Audits of Single Financial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Statements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and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Specific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Elements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br/>
              <w:t>Accounts or Items of a Financial Statement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2BAD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95682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EDD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2D4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Aspetti dei principi internazionali ISA (Italia) riguardanti gli Enti del terzo settore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70E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A947D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8E2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DD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Disciplina della revisione legale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E61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3302DD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83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EC2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1.        La direttiva 2006/43/CE così come modificata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dalla  Direttiva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2014/56/UE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6B87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094E6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2F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847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2.       Disciplina normativa del controllo legale dei conti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D3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E1A8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291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5F5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       Il decreto legislativo 27 gennaio 2010, n. 39 e le modifiche introdotte dal Decreto legislativo 6 settembre 2024, n. 125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215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DC7D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FCD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63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       Abilitazione all'esercizio della revisione legale: nuova disciplina del tirocinio ed esame relativo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669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22388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118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5F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5.       Registro dei revisori contabili: cancellazione e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sospensione,  sezioni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e B, formazione continua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465C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D7621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38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1E69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       L'incarico di revisione legale: iter di selezione e conferimento incarico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7AE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1AD72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603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33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       La proposta motivata dell’organo di controllo per il conferimento degli incarichi di revisione ex art. 13 Dlgs 39/2010: criteri e modalità operative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A3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DDFFC9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D08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D91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       La procedura di selezione dei revisori legali o delle società di revisione legale da parte del comitato per il controllo interno e la revisione ex art. 19 Dlgs 39/2010”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E592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0090E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B41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6D0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9.       Revoca del revisore, dimissioni o risoluzione del contratto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E74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7059F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3A12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AD1C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10.   La relazione di revisione e giudizio di bilancio alla luce delle modifiche introdotte all’art. 14 del D.lgs. 39/2010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D988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1E6E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2F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1C2C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   Le responsabilità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9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54DBC4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015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E6F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   La relazione di trasparenza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E78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40DCD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C94C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598B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13.   Il Comitato per il controllo interno e la revisione contabile e i rapporti con il soggetto incaricato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DA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6B7B5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3FE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36D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14.   I rapporti con il Collegio Sindacale e gli altri organi di governance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A4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3643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7A87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0B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15.   I controlli di qualità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04E3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A0F62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12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170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16. I controlli di qualità del MEF: linee di indirizzo e orientamenti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BA2C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D29A0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FF6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5A3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17.   La vigilanza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BA9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4973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23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BF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18.   La procedura sanzionatoria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C72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21F0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A07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30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19.   I reati in tema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156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4EA6D1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072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0CD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20.   Sanzioni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7DF9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D26730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EA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38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21.   La disciplina della revisione legale degli Enti di interesse pubblico (“EIP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”)  e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degli Enti sottoposti a regime intermedio (“ESRI”) e il Regolamento UE 537/2014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B7E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6B888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F0B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86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22.   Il contratto di revisione: aspetti generali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6A4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D9F80E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1849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8CE7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23.   Onorari per la revisione e loro integrazione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50F1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C7BD0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D8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375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24. "Compliance" normativa rispetto a Autorità italiane (esempio Borsa Italiana, Banca d'Italia, Isvap e/o altro)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2A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54DD9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B73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C4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25. "Compliance" normativa rispetto ad Autorità di altri ordinamenti (per esempio: SEC, PCAOB e altri)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D93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824D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C67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D8A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26. Adempimenti richiesti al revisore dal quadro normativo e regolamentare – aspetti legati alla disciplina legale della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59E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1F0DAC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700C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895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27. Il codice della crisi d’impresa –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E8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D6E3F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FE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AFD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28 .La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normativa antiriciclaggio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4CC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B31D51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CF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770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29. Il codice del terzo settore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1D6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5FEC51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9A25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681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30. La normativa anticorruzione - aspetti legati alla revisione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9DD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D3D44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C61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E940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31. Il D. Lgs 4 settembre 2024, n.128, concernente l'attuazione della direttiva (UE) 2021/2101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CbCR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(Country-by-Country Reporting)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2DB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D9FDA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3E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BA9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Deontologia professionale ed 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87D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5C98E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5D8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8FD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 Caratteristiche e deontologia del revisore in Italia. Norme etiche e quadro normativo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1A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59968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676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B4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L'etica del revisore nel contesto internazionale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D33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655C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02BA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AC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Rapporti deontologici tra revisore entrante e uscente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9C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40BB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A2CE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A9AA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4. Indipendenza e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obiettività  del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revisore: aspetti generali e quadro normativo alla luce delle modifiche introdotte dal D.lgs. 125/2024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CAE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5F552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8EC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DE1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Indipendenza dei revisori di società non EIP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E51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E481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278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D9E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 Indipendenza dei revisori di società EIP e ESRI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E80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F205EA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8C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D65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 Minacce all'indipendenza e misure di salvaguardia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DEE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16D55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25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D3F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 Lo scetticismo professionale: obbligo di legge e principio di revisione.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EC7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08E195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B3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895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9. Riservatezza e segreto professionale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A8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20E13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F334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799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10. Preparazione della revisione legale e valutazione dei rischi per l’indipendenza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A88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7D9A8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B3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C86D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 Codice Italiano di Etica e 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EAF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CFABC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F41B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A.4.12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97E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12.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Handbook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of the International Code of Ethics for Professional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Accountants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3C6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CDDDE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EA9D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A8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13. Principio Italiano di etica ed indipendenza per l'attestazione della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4779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F6CDC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6201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B9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Tecnica professionale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499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3B80A1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03F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9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        Metodologia per 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0F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CEAD5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701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3FF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       Strumenti informatici di supporto alla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56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36A0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C01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535A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       Procedure di valutazione del rischio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11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7C2A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9DB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51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       La pianificazione e sviluppo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00E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54DB09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BC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FE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       Le procedure di revisione: test sui controlli, test di sostanza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AE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D87B15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B44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3B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       Altre procedure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575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7EF7A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ABEF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EAF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       La formazione del giudizio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BC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3C30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0C18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20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       La documentazione e archiviazione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BA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7C7AB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A5A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5B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9. Competenze manageriali per lo svolgimento della revisione: sviluppo manageriale, gestione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dei team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di lavoro, sviluppo e gestione dei rapporti con il cliente, project management, comunicazione efficace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86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E72A0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E2C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6C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10. Revisione contabile per i bilanci di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672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0DF83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F8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6C2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 I compiti e le attività di verifica richiesti al revisore legale in presenza di operazioni straordinarie di 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C72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E9310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745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91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 Organizzazione del lavoro – articolo 10 quater del D.lgs. 39/2010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3867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B406F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D3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B7C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13. Organizzazione interna – articolo 10 ter del D.lgs. 39/2010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B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412E1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E1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154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14. Altri principi di revisione internazionale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 emessi dall'IFAC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BD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515A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2C0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A.5.15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BC0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15. Valutazione dei rischi: intrinseco, di controllo, errori significativi a livello di bilancio e singola asserzione, rischio frode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9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A49FC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6723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7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17. ISAE 3000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47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148920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43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DE7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18. ISAE 3400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669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0C5D7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5C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9506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19. ISAE 3402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F898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B334A0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21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D1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20. ISAE 3420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D31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8603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FCD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4E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21. La revisione legale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C74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5B88F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1A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DCC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22. Le procedure di revisione in tema di adempimenti richiesti dalla normativa fiscale in vigore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F6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050F5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3177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7397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23.Aspetti organizzativi, procedure e metodologie caratterizzanti il caso del collegio sindacale incaricato della revisione legale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8E5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88E607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A934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3C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24. La revisione contabile limitata per i bilanci intermedi (semestrali, trimestrali)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75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CEF05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7DF6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EC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25.La revisione contabile dei bilanci di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96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AA9957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635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0CC6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27. Ruoli e responsabilità del Collegio sindacale nel caso in cui eserciti anche l'attività di revisione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D46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E43B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36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01E1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28. Approccio metodologico alla revisione legale affidata al collegio sindacale nelle imprese di minori dimensioni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FC5C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7F502F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ABC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76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29. Applicazione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dell’ “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Audit Risk Model-ARM” alle immobilizzazioni materiali, alla cassa, etc.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BC7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2907B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3F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D6C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31. Tecnica professionale per lo svolgimento della revisione e altri servizi di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E3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F7958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25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6577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32.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Tassonometria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XBRL per 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1FB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4ADDE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F454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F00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37. Tecniche di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digital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auditing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  svolgimento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di procedure di revisione con tecniche digitali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86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BEA3EB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0DC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29A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38. Tecniche operative relative al controllo interno della qualità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3BB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21970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568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A.5.39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129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39. Relazione del revisore sui conti annuali separati e giudizio di conformità di cui all'art. 8, commi 2 e 3, della direttiva MEF del 9 settembre 2019 sulla separazione contabile (cfr. articolo 6, comma 1, del D.lgs. N. 175/2016)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F2E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7265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0B6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099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40. L'intelligenza artificiale nella revisione legale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6DE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FBB157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591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A.5.41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129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41. Etica dell'intelligenza artificiale. Sicurezza e privacy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920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B30D64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391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B.1.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863C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 Contabilità generale: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871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82085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26B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65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      Contabilità generale di base e avanzata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02D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987B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6C8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92B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Contabilità analitica e di gestione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140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15532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40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85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Strategia e controllo: strategia, planning, controllo strategico, programmazione e controllo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7F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C8796D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68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A36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Strumenti di contabilità direzionale (management accounting)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A6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CB424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39E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35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Analisi e contabilità dei costi (cost accounting)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D07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6E7374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B01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B254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Tecniche di valutazione degli investimenti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FF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689D8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CD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6D7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Il reporting nel controllo direzionale e strategico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1C7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7F80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D7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AB8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 Funzione e processi di controllo direzionale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D0F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83ED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2AF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4FD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 Il controllo delle modalità di svolgimento della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5D5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95FA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7050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708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 Pianificazione, budgeting e valutazione delle performance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EDC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A14E7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D858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944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Disciplina del bilancio di esercizio 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580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8A63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C93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0DF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Il bilancio d'esercizio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BA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148F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21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A70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Il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A4C7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1E23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8C7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7FA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3.Business English for Auditors (corso multiplo base e avanzato)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65D1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E8A150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98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00A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 Le principali caratteristiche delle procedure amministrativo contabili per la formazione del bilancio – aspetti giuridici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AFB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65EC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52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A7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contabili nazionali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9B37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D416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DFE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7A1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 I Principi contabili internazionali IAS/IFRS e i principi contabili nazionali dell’OIC alla luce della riforma del D.lgs. 139/2015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37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3066C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1F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BCF9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Confronto tra principi contabili nazionali e internazionali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92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1890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489C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5B5A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Le principali differenze tra il Bilancio civilistico e il Bilancio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6FA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BE91F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E25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274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4. Il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criterio  del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costo ed il criterio del fair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nella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1C1A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2FBF5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4F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D00E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Rilevazione, valutazione e rappresentazione delle principali poste di Bilancio secondo i principi contabili nazionali e internazionali;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0C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A323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23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9F77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6.       I beni che possono essere oggetto di valutazione al fair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ed i conseguenti procedimenti di contabilizzazione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6A9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217AD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51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E25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7.       OIC 2 – Patrimoni e finanziamenti destinati ad uno specifico affare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91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2E771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2378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879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8.       OIC 4 – Fusione e scissione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66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26CF1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B63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618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9.       OIC 5 – Bilanci di liquidazione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2B9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B7C396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258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87A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10.   OIC 7 – I certificati verdi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9CE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15B6B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2954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D0D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11.   OIC 8 – Le quote di emissione di gas ad effetto serra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67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B2508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368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B.4.12 </w:t>
            </w:r>
            <w:r w:rsidRPr="004044B7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F8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 OIC 9 - Svalutazioni per perdite durevoli di valore delle immobilizzazioni immateriali e 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EBB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7107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861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89B8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13.   OIC 10 – Rendiconto finanziario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C03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B5DCBD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76C9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B8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14.   OIC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  –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Bilancio d’esercizio, finalità e postulati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81E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BA713E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77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B259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15 .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  OIC 12 – Composizione e schemi del bilancio d’esercizio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D6F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5B1E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CD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25D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16.   OIC 13 – Rimanenze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67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F582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90CC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80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17.   OIC 14 – Disponibilità liquide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3829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696B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079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0C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18.   OIC 15 – Crediti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FAA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5494A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CE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A658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19 .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   OIC 16 – Immobilizzazioni materiali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5A7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0FA20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E7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E7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20.   OIC 17 – Bilancio consolidato e metodo del patrimonio netto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DD9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6A5ADE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7B4B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BD57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21.   OIC 18 – Ratei e risconti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86C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23D3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8F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42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22.   OIC 19 – Debiti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959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4BFF9C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369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DA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23.   OIC 20 – Titoli di debito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3FC3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1977F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8C9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A75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24.   OIC 21 – Partecipazioni e azioni proprie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D7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5772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E9C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58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25.   OIC 23 – Lavori in corso su ordinazione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11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5F2D41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4C4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6D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26.   OIC 24 – Immobilizzazioni immateriali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7D9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3B14D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0045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A9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27.   OIC 25 – Imposte sul reddito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AF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100DB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12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35D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28.   OIC 26 – Operazioni, attività e passività in valuta estera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80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8DC4D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AC2E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4E6B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29.   OIC 28 – Patrimonio netto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32A6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47D4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58B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4F3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30.   OIC 29 – Cambiamenti di principi contabili, cambiamenti di stime contabili, correzioni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  errori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eventi e operazioni straordinarie, fatti intervenuti dopo la chiusura  dell’esercizio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9EAF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3BF03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48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A8B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31.   Principio contabile 30 – I bilanci intermedi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4B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F5DAF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BC2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C20B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32.   OIC 31 – Fondi per rischi e oneri e Trattamento di Fine Rapporto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0C1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C9A1B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37D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47A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33.   OIC 32 – Strumenti finanziari derivati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AB54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F81CF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CB3A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B.4.33A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07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33 A – OIC  35 principio contabile ETS - ENTI TERZO SETTORE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C9A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D69F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C42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B.4.33B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6553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33 B – OIC  34 Ricavi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0EB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C9024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3C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7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34.   IAS 1 Presentazione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15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9D6FC5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E5C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5FA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35.   IAS 2 Rimanenze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366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A7CC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AD1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B.4.36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4B3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36.   IAS 7 Rendiconto finanziario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A9E4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C1E22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5D7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DDF2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37.   IAS 8 Principi contabili, cambiamenti nelle stime contabili ed errori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44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566D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E361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83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38.   IAS 10 Fatti intervenuti dopo la data di riferimento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E9A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C5BDA0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CCB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C8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39. IAS 11 Lavori su ordinazione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ABF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92CE48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16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E2F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40. IAS 12 Imposte sul reddito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5DB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C6942E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2C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4499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41. IAS 16 Immobili, impianti e macchinari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880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2C7EB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2D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26D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42. IAS 17 Leasing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3AFB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F3B04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0AA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1E8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43. IAS 18 Ricavi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AB7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8B457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236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E37D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44. IAS 19 Benefici per i dipendenti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95C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6BE43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AD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9E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45. IAS 20 Contabilizzazione dei contributi pubblici e informativa sull’assistenza pubblica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56E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9AFD2F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85E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58D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46. IAS 21 Effetti sulle variazioni dei cambi delle valute estere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33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F8AC4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2D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30D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47. IAS 23 Oneri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FDDB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4736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565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4D8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48. IAS 24 Informativa di bilancio sulle operazioni con parti correlate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DD1D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9E54E9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F56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453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49. IAS 26 Rilevazione e rappresentazione in bilancio dei fondi pensione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A88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F20014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4F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B.4.50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B6D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50. IAS 27 Bilancio separato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CB74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F838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C1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EF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51. IAS 28 Partecipazioni in società collegate e joint venture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AE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FC0D1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8293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41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52. IAS 29 Rendicontazione contabile in economie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iperinflazionate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3E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20BE0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DC6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06F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53. IAS 32 Strumenti finanziari: esposizione nel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F0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ACCF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4F1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5AC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54. IAS 33 Utile per 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47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18CF9D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0DD3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2F1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55. IAS 34 Bilanci intermedi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399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55A6B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F4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266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56. IAS 36 Riduzione di valore delle attività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7D2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F0E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9B63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B.4.57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F250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57. IAS 37 Accantonamenti, passività e attività potenziali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B81D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6E3D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1EB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19B1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58. IAS 38 Attività immateriali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698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E9A60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34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9E70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59. IAS 39 Strumenti finanziari: rilevazione e valutazione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7C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21017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7A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8D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60. IAS 40 Investimenti immobiliari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BEF1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C792E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28C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C22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61. IAS 41 Agricoltura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50BE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E6F124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D7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668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62. IFRS 1 Prima adozione degli International Financial Reporting Standards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68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5E1FA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CFD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DF57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63. IFRS 2 Pagamenti basati su 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F0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4E547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1EF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B.4.64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3C44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64. IFRS 3 Aggregazioni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14A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CD185B" w:rsidRPr="004044B7" w14:paraId="5CB528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C5925" w14:textId="74736C5B" w:rsidR="00CD185B" w:rsidRPr="004044B7" w:rsidRDefault="00CD185B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4B170" w14:textId="349691EB" w:rsidR="00CD185B" w:rsidRPr="004044B7" w:rsidRDefault="00CD185B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65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IFRS 5 Attività non correnti possedute per la vendita e attività operative cessate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7FD16" w14:textId="77777777" w:rsidR="00CD185B" w:rsidRPr="004044B7" w:rsidRDefault="00CD185B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1B2AD6F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B0E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9EAF8" w14:textId="5B8C0A5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66</w:t>
            </w:r>
            <w:r w:rsidR="00CD185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IFRS 6 Esplorazione e valutazione delle risorse minerarie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803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BA38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67D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B7BAB" w14:textId="02E505F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67.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IFRS 7 Strumenti finanziari: informazioni integrative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402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953E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95FC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C70FE" w14:textId="4695FB0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68.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IFRS 8 Settori operativi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7AB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D19E1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CF9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5EB3" w14:textId="71393F7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69.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IFRS 9 Strumenti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89A7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7B682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48B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8E140" w14:textId="3E8B7F9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70.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 IFRS 10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4B1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6857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68B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B.4.71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2C4D" w14:textId="1E9C009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71</w:t>
            </w:r>
            <w:r w:rsidR="00CD185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IFRS 11 Joint ventures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964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5BD70F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3A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F7D8" w14:textId="1FD21D6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72.  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 IFRS 12 Informazioni sulle partecipazioni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E6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EBC01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469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9FB9" w14:textId="7FF1DF1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73</w:t>
            </w:r>
            <w:r w:rsidR="00CD185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IFRS 13 Valutazione del fair </w:t>
            </w:r>
            <w:proofErr w:type="spellStart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66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B04BC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50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F5B4" w14:textId="2FF3C72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74.  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IFRS 14 </w:t>
            </w:r>
            <w:proofErr w:type="spellStart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Regulatory</w:t>
            </w:r>
            <w:proofErr w:type="spellEnd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deferral</w:t>
            </w:r>
            <w:proofErr w:type="spellEnd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accounts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2FA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019BF6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8A0F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AF27" w14:textId="1140915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75.  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IFRS 15 Revenue from </w:t>
            </w:r>
            <w:proofErr w:type="spellStart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Contracts</w:t>
            </w:r>
            <w:proofErr w:type="spellEnd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with customers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29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52599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FC00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E969" w14:textId="4683E03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76.   </w:t>
            </w:r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IFRS 16 </w:t>
            </w:r>
            <w:proofErr w:type="spellStart"/>
            <w:r w:rsidR="00CD185B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Leases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55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43F1D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77D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B.4.77 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2683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77A. IFRS 17 Contratti assicurativi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A1D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8C338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0DA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B.4.77 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60E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77B. IFRS 18 Presentazione e informativa nel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A1D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49153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D41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03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78. Principi contabili riferibili ad altri ordinamenti (per esempio: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169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774F6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22C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A4C5F" w14:textId="58C3B71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79</w:t>
            </w:r>
            <w:r w:rsidR="00CD185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Corsi relativi a principi contabili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A50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C264B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D66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43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    Analisi finanziaria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260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80CE9C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D6D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4352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 Analisi strategico-competitiva dell'impresa - analisi interna ed esterna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93C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B00B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18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59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 Analisi delle dinamiche economiche-finanziarie dell'impresa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FB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9147CB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7FF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E0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 Le analisi di bilancio: i principali indicatori delle performance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9E5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F740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14FC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E29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Contabilità pubblica e gestione economica e finanziaria degli enti territoriali - aspetti connessi ai principali adempimenti che i revisori degli enti locali sono chiamati ad assolvere nello svolgimento dell'incarico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(fino a un massimo di </w:t>
            </w:r>
            <w:proofErr w:type="gramStart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5</w:t>
            </w:r>
            <w:proofErr w:type="gramEnd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8A8F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DA4AEA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E7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0802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1. La revisione degli enti locali (corso multiplo)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20C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DAF65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C85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9E6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Le funzioni e fasi dell'attività di controllo dell'organo di revisione e le ultime novità in materia di società pubbliche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14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50488A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9AE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5A8B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La contabilità economico-patrimoniale degli enti locali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74F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DA6E5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AAB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C33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Il controllo, la governance e la crisi d'impresa nelle società a controllo pubblico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9F5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F37CC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885A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52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Il bilancio consolidato negli enti locali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FA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5075D3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F8D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652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Diritto civile e commerciale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27B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4B073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E9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E1A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 Il sistema dei controlli nelle s.r.l. e il controllo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171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38C7B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0EE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BA09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 La normativa sulla privacy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BAEA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52A08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279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A72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3. I Gruppi Europei di Interesse Economico (GEIE), le ATI, i Consorzi, le Reti d'impresa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22B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FBD4B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45D1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408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Diritto societario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A7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1B05A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56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D8F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I requisiti essenziali del contratto di società e la sua invalidità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398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92561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3AB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4DD8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Tipologie societarie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27B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290D9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D3B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419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Amministratori e collegio sindacale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8D0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356F7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BA7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DD4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Le operazioni straordinarie d'azienda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72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39510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B98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3D9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Il recesso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E3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1587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209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C.2.5A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AE60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5.A I diritti patrimoniali e amministrativi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51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4766D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B176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F77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 Le modifiche al capitale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B3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17CCE8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08D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F5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7. Altre forme di finanziamento alle imprese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2CFD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9ADFF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5C3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A80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8. Le obbligazioni nella riforma delle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S.p.A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delle s.r.l., diritti ed obblighi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342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5D21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30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C2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9. Gli strumenti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726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FC25C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E1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40C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10. Patrimoni e finanziamenti destinati a specifici affari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DA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CDC2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03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6998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 Le responsabilità degli amministratori e i reati societari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6D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EFEE6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DB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EAF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12. Scioglimento e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DBB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02F3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CD36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C.2.13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E9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13. Il controllo giudiziario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8A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AEC1A0" w14:textId="77777777" w:rsidTr="004044B7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06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C.2.14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5FCF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14. Obblighi informativi delle società quotate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54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BB8F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70B3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182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15. Attori del sistema di controllo interno e comitati nelle società quotate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FBDF8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A536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DC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A6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16. La responsabilità amministrativa degli enti ai sensi del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D.Lgs.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231/2001 e l’organismo di vigilanza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C7CA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15892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B93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B9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17. I controlli della struttura organizzativa nei sistemi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7BC5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F0CA4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F3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C24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18. Controllo di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D00F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B488D2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C883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1927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19. Il codice del terzo settore ai sensi del D.lgs. 117/2017 –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6C06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0C3A9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B48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2F6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21. La normativa antiriciclaggio -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DA8A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55291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04A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C.2.22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6B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22. Analisi e valutazione del sistema di controllo interno –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67AC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F09835A" w14:textId="77777777" w:rsidTr="004044B7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765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C.2.23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6090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23. Aspetti regolamentari in materia di anticorruzione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E5F58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E00A23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F3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E7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24. Aspetti regolamentari in materia di market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abuse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1D1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0A6E5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55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544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25. Aspetti regolamentari in materia di antitrust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BDA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8ECAD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7D38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AA6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26. Aspetti regolamentari in materia di insider trading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AC40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C8D4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73C9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55E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27. Normativa in materia di finanza sostenibile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698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4A0F0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9CB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F7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Disciplina della regolazione della crisi e dell'insolvenza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(fino a un massimo di </w:t>
            </w:r>
            <w:proofErr w:type="gramStart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3</w:t>
            </w:r>
            <w:proofErr w:type="gramEnd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0A3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E5E5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FDC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93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Il codice della crisi d'impresa -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502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FDE38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2A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E59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La composizione negoziata della crisi d'impresa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B1E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402F01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0A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F0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Gli strumenti di regolazione della crisi e il sovraindebitamento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FE7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3762D2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1F42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06C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Il ruolo dell'organo di controllo e del revisore dopo il decreto "</w:t>
            </w:r>
            <w:r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Correttivo-ter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" - D. Lgs. 13 settembre 2024, n. 136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A352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113257A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010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CE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Diritto tributario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(fino a un massimo di </w:t>
            </w:r>
            <w:proofErr w:type="gramStart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3</w:t>
            </w:r>
            <w:proofErr w:type="gramEnd"/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DA7F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D92C0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A35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CBB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Reddito d'impresa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550C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3F9E5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9D4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EC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IVA, con particolare riguardo alle frodi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36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6AFF5F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B4BC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7AE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 di attestazione della rendicontazione di sostenibilità - definizione generale dei contributi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98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C8B9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E3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DC6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1.    Principi di rendicontazione di sostenibilità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EB5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6282C9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02B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37FE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2.    Principi di attestazione della rendicontazione di sostenibilità - SSAE (Italia)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DD45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2FA25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F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6387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3.    Esercitazione sulla matrice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0FB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4474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2C3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0110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4.    Doppia materialità e casi operativi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9AF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EC7A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292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2E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5.    Tassonomia della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AE6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BC1B0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67B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320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6.    Linee guida ESRS per la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1266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438FFC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F0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9CB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7.    Linee guida CEAOB per attività di </w:t>
            </w:r>
            <w:r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limited </w:t>
            </w:r>
            <w:proofErr w:type="spellStart"/>
            <w:r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su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B4E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76FA2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961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F1C9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8.    Analisi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79B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EDB4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7C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C8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9.    Il Due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Process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nella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sostenibiltà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9C9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E9EF7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88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D.1.10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DA3C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10.   Il nuovo standard per la revisione del rendiconto di sostenibilità (ISSA 5000)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00A1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A7A0E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6F2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538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11. Rendicontazione di sostenibilità - aspetti di "reporting e auditing"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A41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E3F78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9B44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32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Disciplina legale dell'attestazione della rendicontazione di sostenibilità - definizione generale dei contenuti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FEA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56973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BFDB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139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Direttiva (UE) 2022/2464 del Parlamento europeo e del Consiglio del 14 dicembre 2022, che modifica il regolamento (UE) n. 537/2014, la direttiva 200/109/CE, la direttiva 2006/43/CE e la direttiva 2013/34/UE per quanto riguarda l'informativa di sostenibilità delle imprese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7C4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E45857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2B1F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29DB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decreto Legislativo 6 settembre 2024, n.125, di attuazione della direttiva (UE) 2022/2464 e l'obbligo di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A0D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F5E7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A8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DC1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Rendicontazione di sostenibilità - disciplina nazionale ed internazionale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729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83033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A407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820D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Direttiva (UE) 2024/1760 relativa al dovere di diligenza delle imprese ai fini della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001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65C9F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6BD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A2B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Regolamento MICA recepito dal D. Lgs. n. 129/2024 - principali rischi e requisiti organizzativi e di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D6A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8ADA1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16CE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*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CD7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Il contenuto dei corsi deve intendersi aggiornato in relazione alle modifiche normative nel frattempo intervenute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DD3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</w:tbl>
    <w:p w14:paraId="7147A859" w14:textId="77777777" w:rsidR="0008089F" w:rsidRDefault="0008089F"/>
    <w:sectPr w:rsidR="0008089F" w:rsidSect="004044B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44B7"/>
    <w:rsid w:val="0008089F"/>
    <w:rsid w:val="004044B7"/>
    <w:rsid w:val="007E16CE"/>
    <w:rsid w:val="00A63A58"/>
    <w:rsid w:val="00AA7D32"/>
    <w:rsid w:val="00C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7496"/>
  <w15:chartTrackingRefBased/>
  <w15:docId w15:val="{2D280259-26B9-43EC-94BA-D4DC3EFD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044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044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44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044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044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044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044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044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044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44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044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44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044B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044B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044B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044B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044B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044B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044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0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044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044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044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044B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044B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044B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044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044B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044B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4044B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44B7"/>
    <w:rPr>
      <w:color w:val="800080"/>
      <w:u w:val="single"/>
    </w:rPr>
  </w:style>
  <w:style w:type="paragraph" w:customStyle="1" w:styleId="msonormal0">
    <w:name w:val="msonormal"/>
    <w:basedOn w:val="Normale"/>
    <w:rsid w:val="0040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font5">
    <w:name w:val="font5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18"/>
      <w:szCs w:val="18"/>
      <w:lang w:eastAsia="it-IT"/>
    </w:rPr>
  </w:style>
  <w:style w:type="paragraph" w:customStyle="1" w:styleId="font6">
    <w:name w:val="font6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18"/>
      <w:szCs w:val="18"/>
      <w:lang w:eastAsia="it-IT"/>
    </w:rPr>
  </w:style>
  <w:style w:type="paragraph" w:customStyle="1" w:styleId="font7">
    <w:name w:val="font7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kern w:val="0"/>
      <w:sz w:val="18"/>
      <w:szCs w:val="18"/>
      <w:lang w:eastAsia="it-IT"/>
    </w:rPr>
  </w:style>
  <w:style w:type="paragraph" w:customStyle="1" w:styleId="font8">
    <w:name w:val="font8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18"/>
      <w:szCs w:val="18"/>
      <w:lang w:eastAsia="it-IT"/>
    </w:rPr>
  </w:style>
  <w:style w:type="paragraph" w:customStyle="1" w:styleId="font9">
    <w:name w:val="font9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18"/>
      <w:szCs w:val="18"/>
      <w:u w:val="single"/>
      <w:lang w:eastAsia="it-IT"/>
    </w:rPr>
  </w:style>
  <w:style w:type="paragraph" w:customStyle="1" w:styleId="font10">
    <w:name w:val="font10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kern w:val="0"/>
      <w:sz w:val="18"/>
      <w:szCs w:val="18"/>
      <w:lang w:eastAsia="it-IT"/>
    </w:rPr>
  </w:style>
  <w:style w:type="paragraph" w:customStyle="1" w:styleId="xl63">
    <w:name w:val="xl63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64">
    <w:name w:val="xl64"/>
    <w:basedOn w:val="Normale"/>
    <w:rsid w:val="004044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65">
    <w:name w:val="xl65"/>
    <w:basedOn w:val="Normale"/>
    <w:rsid w:val="004044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6">
    <w:name w:val="xl6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7">
    <w:name w:val="xl67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8">
    <w:name w:val="xl68"/>
    <w:basedOn w:val="Normale"/>
    <w:rsid w:val="004044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69">
    <w:name w:val="xl69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70">
    <w:name w:val="xl70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71">
    <w:name w:val="xl71"/>
    <w:basedOn w:val="Normale"/>
    <w:rsid w:val="004044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2">
    <w:name w:val="xl72"/>
    <w:basedOn w:val="Normale"/>
    <w:rsid w:val="0040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4">
    <w:name w:val="xl74"/>
    <w:basedOn w:val="Normale"/>
    <w:rsid w:val="004044B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18"/>
      <w:szCs w:val="18"/>
      <w:lang w:eastAsia="it-IT"/>
    </w:rPr>
  </w:style>
  <w:style w:type="paragraph" w:customStyle="1" w:styleId="xl76">
    <w:name w:val="xl7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8">
    <w:name w:val="xl78"/>
    <w:basedOn w:val="Normale"/>
    <w:rsid w:val="00404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9">
    <w:name w:val="xl79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0">
    <w:name w:val="xl80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81">
    <w:name w:val="xl81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82">
    <w:name w:val="xl82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</w:rPr>
  </w:style>
  <w:style w:type="paragraph" w:customStyle="1" w:styleId="xl83">
    <w:name w:val="xl83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it-IT"/>
    </w:rPr>
  </w:style>
  <w:style w:type="paragraph" w:customStyle="1" w:styleId="xl84">
    <w:name w:val="xl84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5">
    <w:name w:val="xl85"/>
    <w:basedOn w:val="Normale"/>
    <w:rsid w:val="004044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6">
    <w:name w:val="xl8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7">
    <w:name w:val="xl87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8">
    <w:name w:val="xl88"/>
    <w:basedOn w:val="Normale"/>
    <w:rsid w:val="00404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9">
    <w:name w:val="xl89"/>
    <w:basedOn w:val="Normale"/>
    <w:rsid w:val="004044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90">
    <w:name w:val="xl90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46</Pages>
  <Words>4162</Words>
  <Characters>23730</Characters>
  <Application>Microsoft Office Word</Application>
  <DocSecurity>0</DocSecurity>
  <Lines>197</Lines>
  <Paragraphs>55</Paragraphs>
  <ScaleCrop>false</ScaleCrop>
  <Company>Ministero Economia e Finanze - RGS</Company>
  <LinksUpToDate>false</LinksUpToDate>
  <CharactersWithSpaces>27837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Martino Marco Salvatore</dc:creator>
  <cp:keywords/>
  <dc:description/>
  <cp:lastModifiedBy>Tenneriello Tiziana</cp:lastModifiedBy>
  <cp:revision>2</cp:revision>
  <dcterms:created xsi:type="dcterms:W3CDTF">2025-02-05T10:45:00Z</dcterms:created>
  <dcterms:modified xsi:type="dcterms:W3CDTF">2025-02-13T11:21:00Z</dcterms:modified>
</cp:coreProperties>
</file>